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b050"/>
          <w:sz w:val="28"/>
          <w:szCs w:val="28"/>
          <w:shd w:fill="auto" w:val="clear"/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684020" cy="518794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0340" y="3526953"/>
                          <a:ext cx="1658620" cy="493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684020" cy="51879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20" cy="51879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114300" distR="114300">
            <wp:extent cx="1658620" cy="49339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493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b05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b05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shd w:fill="auto" w:val="clear"/>
          <w:vertAlign w:val="baseline"/>
          <w:rtl w:val="0"/>
        </w:rPr>
        <w:t xml:space="preserve">Horta Bio… em casa</w:t>
      </w:r>
    </w:p>
    <w:p w:rsidR="00000000" w:rsidDel="00000000" w:rsidP="00000000" w:rsidRDefault="00000000" w:rsidRPr="00000000" w14:paraId="00000004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b05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8"/>
          <w:szCs w:val="28"/>
          <w:shd w:fill="auto" w:val="clear"/>
          <w:vertAlign w:val="baseline"/>
          <w:rtl w:val="0"/>
        </w:rPr>
        <w:t xml:space="preserve">Ficha de Registo</w:t>
      </w:r>
    </w:p>
    <w:tbl>
      <w:tblPr>
        <w:tblStyle w:val="Table1"/>
        <w:tblW w:w="10627.0" w:type="dxa"/>
        <w:jc w:val="left"/>
        <w:tblInd w:w="0.0" w:type="dxa"/>
        <w:tblLayout w:type="fixed"/>
        <w:tblLook w:val="0000"/>
      </w:tblPr>
      <w:tblGrid>
        <w:gridCol w:w="5172"/>
        <w:gridCol w:w="5318"/>
        <w:gridCol w:w="137"/>
        <w:tblGridChange w:id="0">
          <w:tblGrid>
            <w:gridCol w:w="5172"/>
            <w:gridCol w:w="5318"/>
            <w:gridCol w:w="137"/>
          </w:tblGrid>
        </w:tblGridChange>
      </w:tblGrid>
      <w:tr>
        <w:trPr>
          <w:trHeight w:val="28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shd w:fill="auto" w:val="clear"/>
                <w:vertAlign w:val="baseline"/>
                <w:rtl w:val="0"/>
              </w:rPr>
              <w:t xml:space="preserve">Identificação da planta escolhida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Nome comum da espécie: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Acelga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Nome científico: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Bet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vulgaris var.cicla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shd w:fill="auto" w:val="clear"/>
                <w:vertAlign w:val="baseline"/>
                <w:rtl w:val="0"/>
              </w:rPr>
              <w:t xml:space="preserve">Quando colocaste a semente na terra?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as sementes sem água não germinam! A germinação inicia-se por uma intensa absorção de água.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mês de março.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shd w:fill="auto" w:val="clear"/>
                <w:vertAlign w:val="baseline"/>
                <w:rtl w:val="0"/>
              </w:rPr>
              <w:t xml:space="preserve">Quantos dias passaram até ao aparecimento da plântula?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Regista este momento com uma fotografia!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Não te esqueças: A planta “recém-nascida”, precisa de luz para realizar a fotossíntese, é desta forma que produz o seu próprio alimento.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Resposta: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Entre u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ma  e duas semanas.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shd w:fill="auto" w:val="clear"/>
                <w:vertAlign w:val="baseline"/>
                <w:rtl w:val="0"/>
              </w:rPr>
              <w:t xml:space="preserve">Registo semanal do desenvolvimento da planta: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Gostaríamos que registasses, se possível, semanalmente, o desenvolvimento da tua planta. Se não se notarem modificações significativas, não necessitas de anotar.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 que podes e deves registar?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Quanto cresceu? Quantas folhas novas? Apareceram ramificações? Apareceu uma florescência, quando? A planta frutificou? A planta ficou com as folhas amareladas? Murchou? Tem parasitas?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R:, Não apareceram ramificações, não ficou com folhas amareladas, não murchou nem teve parasitas.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Envia para o teu professor, com esta tabela, um conjunto de fotografias que exibam a evolução do crescimento da planta (4 a 8 fotografias).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Semana 1: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foi semeada e deixada à luz.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Semana ….. 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come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çou a aparecer o embrião vegetal.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Semana …..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: foi crescendo,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 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luz do sol.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Foi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rega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a de dois em dois dias.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Semana ….. 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ao fim de  mais ou menos vinte dias já tinha folhas e já estava grande, pronta para ser transplantada.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highlight w:val="white"/>
                <w:vertAlign w:val="baseline"/>
                <w:rtl w:val="0"/>
              </w:rPr>
              <w:t xml:space="preserve">Por fim…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Descreve-nos como foi feita a sementeira: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 semente foi colocada num copo de iogurte cheio de húmus. Com o dedo foi feito um buraquinho no meio da terra para a colocar. Foi tapada com terra e regada.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Como foi realizada a manutenção da tua planta?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Enquanto esteve no copinho do iogurte foi regada de dois em dois dias. Quando já tinha cerca de 15 cm e 4 folhinhas foi transplantada para a horta mantendo-lhe a terra sempre húmida. Agora já está enorme.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vertAlign w:val="baseline"/>
                <w:rtl w:val="0"/>
              </w:rPr>
              <w:t xml:space="preserve">Que materiais utilizaste?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O copo de iogurte onde estava a planta, uma enxada para fazer o buraco onde se ia colocar na horta e um  regador para a regar.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